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962"/>
        <w:gridCol w:w="3118"/>
      </w:tblGrid>
      <w:tr w:rsidR="004B5124" w:rsidTr="00080BA4">
        <w:tc>
          <w:tcPr>
            <w:tcW w:w="1276" w:type="dxa"/>
            <w:shd w:val="clear" w:color="auto" w:fill="C0504D" w:themeFill="accent2"/>
          </w:tcPr>
          <w:p w:rsidR="004B5124" w:rsidRPr="00F235D2" w:rsidRDefault="004B5124" w:rsidP="00080BA4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2.1</w:t>
            </w:r>
          </w:p>
        </w:tc>
        <w:tc>
          <w:tcPr>
            <w:tcW w:w="4962" w:type="dxa"/>
            <w:shd w:val="clear" w:color="auto" w:fill="F2F2F2" w:themeFill="background1" w:themeFillShade="F2"/>
            <w:vAlign w:val="bottom"/>
          </w:tcPr>
          <w:p w:rsidR="004B5124" w:rsidRDefault="004B5124" w:rsidP="00080BA4">
            <w:pPr>
              <w:spacing w:before="100" w:after="100"/>
            </w:pPr>
            <w:r>
              <w:rPr>
                <w:b/>
                <w:sz w:val="28"/>
              </w:rPr>
              <w:t>Hintergrund und Übergänge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:rsidR="004B5124" w:rsidRDefault="004B5124" w:rsidP="004B5124">
            <w:pPr>
              <w:spacing w:before="0" w:after="0"/>
              <w:jc w:val="right"/>
            </w:pPr>
            <w:r>
              <w:rPr>
                <w:b/>
                <w:sz w:val="18"/>
              </w:rPr>
              <w:t>pop02</w:t>
            </w:r>
            <w:r w:rsidRPr="00917A86">
              <w:rPr>
                <w:b/>
                <w:sz w:val="18"/>
              </w:rPr>
              <w:t>1</w:t>
            </w:r>
            <w:r w:rsidRPr="00917A86">
              <w:rPr>
                <w:sz w:val="18"/>
              </w:rPr>
              <w:br/>
            </w:r>
            <w:r>
              <w:rPr>
                <w:sz w:val="18"/>
              </w:rPr>
              <w:t>Abfalltrennung.zip</w:t>
            </w:r>
          </w:p>
        </w:tc>
      </w:tr>
    </w:tbl>
    <w:p w:rsidR="004B5124" w:rsidRDefault="004B5124" w:rsidP="004B5124">
      <w:pPr>
        <w:tabs>
          <w:tab w:val="left" w:pos="1110"/>
        </w:tabs>
        <w:spacing w:before="12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26"/>
        <w:gridCol w:w="33"/>
        <w:gridCol w:w="4783"/>
        <w:gridCol w:w="3580"/>
      </w:tblGrid>
      <w:tr w:rsidR="004A7365" w:rsidTr="00AD0B41">
        <w:trPr>
          <w:trHeight w:val="546"/>
        </w:trPr>
        <w:tc>
          <w:tcPr>
            <w:tcW w:w="926" w:type="dxa"/>
            <w:shd w:val="clear" w:color="auto" w:fill="F2F2F2" w:themeFill="background1" w:themeFillShade="F2"/>
          </w:tcPr>
          <w:p w:rsidR="00A7126A" w:rsidRDefault="00A7126A" w:rsidP="00E53CD3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20671246" wp14:editId="2D34CAA4">
                  <wp:extent cx="400050" cy="400050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plications-other-2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53" cy="404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96" w:type="dxa"/>
            <w:gridSpan w:val="3"/>
            <w:shd w:val="clear" w:color="auto" w:fill="F2F2F2" w:themeFill="background1" w:themeFillShade="F2"/>
            <w:vAlign w:val="center"/>
          </w:tcPr>
          <w:p w:rsidR="00A7126A" w:rsidRPr="004A7365" w:rsidRDefault="004A7365" w:rsidP="00E53CD3">
            <w:pPr>
              <w:spacing w:before="60" w:after="60"/>
              <w:rPr>
                <w:b/>
                <w:i/>
              </w:rPr>
            </w:pPr>
            <w:r w:rsidRPr="004A7365">
              <w:rPr>
                <w:b/>
                <w:i/>
              </w:rPr>
              <w:t>Hintergrund formatieren</w:t>
            </w:r>
          </w:p>
          <w:p w:rsidR="004A7365" w:rsidRPr="00822C67" w:rsidRDefault="004A7365" w:rsidP="00E53CD3">
            <w:pPr>
              <w:spacing w:before="60" w:after="60"/>
              <w:rPr>
                <w:i/>
              </w:rPr>
            </w:pPr>
            <w:r>
              <w:rPr>
                <w:i/>
              </w:rPr>
              <w:t xml:space="preserve">Im Reiter | Entwurf | findet man die Gruppe Hintergrund. </w:t>
            </w:r>
            <w:r>
              <w:rPr>
                <w:i/>
              </w:rPr>
              <w:br/>
              <w:t>Per Klick auf Hintergrundformate lässt sich das Dialog-Feld "Hintergrund formati</w:t>
            </w:r>
            <w:r>
              <w:rPr>
                <w:i/>
              </w:rPr>
              <w:t>e</w:t>
            </w:r>
            <w:r>
              <w:rPr>
                <w:i/>
              </w:rPr>
              <w:t>ren" öffnen. Der Hintergrund wird der aktiven Folie (bzw. den markierten Folien) zugewiesen.</w:t>
            </w:r>
          </w:p>
        </w:tc>
      </w:tr>
      <w:tr w:rsidR="004A7365" w:rsidTr="00AD0B41">
        <w:trPr>
          <w:trHeight w:val="546"/>
        </w:trPr>
        <w:tc>
          <w:tcPr>
            <w:tcW w:w="926" w:type="dxa"/>
            <w:shd w:val="clear" w:color="auto" w:fill="F2F2F2" w:themeFill="background1" w:themeFillShade="F2"/>
          </w:tcPr>
          <w:p w:rsidR="004A7365" w:rsidRDefault="004A7365" w:rsidP="00E53CD3">
            <w:pPr>
              <w:spacing w:before="60" w:after="60"/>
              <w:jc w:val="center"/>
              <w:rPr>
                <w:noProof/>
                <w:lang w:eastAsia="de-AT"/>
              </w:rPr>
            </w:pPr>
          </w:p>
        </w:tc>
        <w:tc>
          <w:tcPr>
            <w:tcW w:w="4816" w:type="dxa"/>
            <w:gridSpan w:val="2"/>
            <w:shd w:val="clear" w:color="auto" w:fill="F2F2F2" w:themeFill="background1" w:themeFillShade="F2"/>
            <w:vAlign w:val="center"/>
          </w:tcPr>
          <w:p w:rsidR="004A7365" w:rsidRDefault="004A7365" w:rsidP="00E53CD3">
            <w:pPr>
              <w:spacing w:before="60" w:after="60"/>
              <w:rPr>
                <w:i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6E8D2F48" wp14:editId="395BC382">
                  <wp:extent cx="2921000" cy="2758720"/>
                  <wp:effectExtent l="0" t="0" r="0" b="381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826" cy="2764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0" w:type="dxa"/>
            <w:shd w:val="clear" w:color="auto" w:fill="F2F2F2" w:themeFill="background1" w:themeFillShade="F2"/>
          </w:tcPr>
          <w:p w:rsidR="004A7365" w:rsidRPr="004A7365" w:rsidRDefault="004A7365" w:rsidP="00AD0B41">
            <w:pPr>
              <w:spacing w:before="60" w:after="60"/>
              <w:rPr>
                <w:b/>
                <w:i/>
              </w:rPr>
            </w:pPr>
            <w:r w:rsidRPr="004A7365">
              <w:rPr>
                <w:b/>
                <w:i/>
              </w:rPr>
              <w:t>Ein Bild als Hintergrund</w:t>
            </w:r>
          </w:p>
          <w:p w:rsidR="004A7365" w:rsidRPr="004A7365" w:rsidRDefault="00646877" w:rsidP="00AD0B41">
            <w:pPr>
              <w:pStyle w:val="Listenabsatz"/>
              <w:numPr>
                <w:ilvl w:val="0"/>
                <w:numId w:val="23"/>
              </w:numPr>
              <w:spacing w:before="60" w:after="60"/>
              <w:ind w:left="307" w:hanging="274"/>
              <w:rPr>
                <w:i/>
              </w:rPr>
            </w:pPr>
            <w:r>
              <w:rPr>
                <w:i/>
              </w:rPr>
              <w:t>"</w:t>
            </w:r>
            <w:r w:rsidR="004A7365" w:rsidRPr="004A7365">
              <w:rPr>
                <w:i/>
              </w:rPr>
              <w:t>Bild- oder Texturfüllung</w:t>
            </w:r>
            <w:r>
              <w:rPr>
                <w:i/>
              </w:rPr>
              <w:t>"</w:t>
            </w:r>
            <w:r w:rsidR="004A7365" w:rsidRPr="004A7365">
              <w:rPr>
                <w:i/>
              </w:rPr>
              <w:t xml:space="preserve"> </w:t>
            </w:r>
            <w:r>
              <w:rPr>
                <w:i/>
              </w:rPr>
              <w:br/>
            </w:r>
            <w:r w:rsidR="004A7365" w:rsidRPr="004A7365">
              <w:rPr>
                <w:i/>
              </w:rPr>
              <w:t>anklicken.</w:t>
            </w:r>
          </w:p>
          <w:p w:rsidR="004A7365" w:rsidRPr="004A7365" w:rsidRDefault="00646877" w:rsidP="00AD0B41">
            <w:pPr>
              <w:pStyle w:val="Listenabsatz"/>
              <w:numPr>
                <w:ilvl w:val="0"/>
                <w:numId w:val="23"/>
              </w:numPr>
              <w:spacing w:before="60" w:after="60"/>
              <w:ind w:left="307" w:hanging="274"/>
              <w:rPr>
                <w:i/>
              </w:rPr>
            </w:pPr>
            <w:r>
              <w:rPr>
                <w:i/>
                <w:u w:val="single"/>
              </w:rPr>
              <w:t>"</w:t>
            </w:r>
            <w:r w:rsidR="004A7365" w:rsidRPr="004A7365">
              <w:rPr>
                <w:i/>
                <w:u w:val="single"/>
              </w:rPr>
              <w:t>D</w:t>
            </w:r>
            <w:r w:rsidR="004A7365" w:rsidRPr="004A7365">
              <w:rPr>
                <w:i/>
              </w:rPr>
              <w:t>atei …</w:t>
            </w:r>
            <w:r>
              <w:rPr>
                <w:i/>
              </w:rPr>
              <w:t>"</w:t>
            </w:r>
            <w:r w:rsidR="004A7365" w:rsidRPr="004A7365">
              <w:rPr>
                <w:i/>
              </w:rPr>
              <w:t xml:space="preserve"> anklicken und ein Bild auswählen</w:t>
            </w:r>
            <w:r w:rsidR="004A7365">
              <w:rPr>
                <w:i/>
              </w:rPr>
              <w:t>.</w:t>
            </w:r>
          </w:p>
          <w:p w:rsidR="004A7365" w:rsidRPr="004A7365" w:rsidRDefault="004A7365" w:rsidP="00AD0B41">
            <w:pPr>
              <w:pStyle w:val="Listenabsatz"/>
              <w:numPr>
                <w:ilvl w:val="0"/>
                <w:numId w:val="23"/>
              </w:numPr>
              <w:spacing w:before="60" w:after="60"/>
              <w:ind w:left="307" w:hanging="274"/>
              <w:rPr>
                <w:i/>
              </w:rPr>
            </w:pPr>
            <w:r w:rsidRPr="004A7365">
              <w:rPr>
                <w:i/>
              </w:rPr>
              <w:t>wenn nötig: Dehnungsoptionen (Bildgröße) einstellen.</w:t>
            </w:r>
          </w:p>
          <w:p w:rsidR="004A7365" w:rsidRPr="004A7365" w:rsidRDefault="004A7365" w:rsidP="00AD0B41">
            <w:pPr>
              <w:pStyle w:val="Listenabsatz"/>
              <w:numPr>
                <w:ilvl w:val="0"/>
                <w:numId w:val="23"/>
              </w:numPr>
              <w:spacing w:before="60" w:after="60"/>
              <w:ind w:left="307" w:hanging="274"/>
              <w:rPr>
                <w:i/>
              </w:rPr>
            </w:pPr>
            <w:r w:rsidRPr="004A7365">
              <w:rPr>
                <w:i/>
              </w:rPr>
              <w:t xml:space="preserve">Transparenz lässt das </w:t>
            </w:r>
            <w:r>
              <w:rPr>
                <w:i/>
              </w:rPr>
              <w:br/>
            </w:r>
            <w:r w:rsidRPr="004A7365">
              <w:rPr>
                <w:i/>
              </w:rPr>
              <w:t>Hinter</w:t>
            </w:r>
            <w:r>
              <w:rPr>
                <w:i/>
              </w:rPr>
              <w:t>grund</w:t>
            </w:r>
            <w:r w:rsidRPr="004A7365">
              <w:rPr>
                <w:i/>
              </w:rPr>
              <w:t>bild blasser e</w:t>
            </w:r>
            <w:r w:rsidRPr="004A7365">
              <w:rPr>
                <w:i/>
              </w:rPr>
              <w:t>r</w:t>
            </w:r>
            <w:r w:rsidRPr="004A7365">
              <w:rPr>
                <w:i/>
              </w:rPr>
              <w:t>scheinen.</w:t>
            </w:r>
          </w:p>
          <w:p w:rsidR="004A7365" w:rsidRPr="004A7365" w:rsidRDefault="004A7365" w:rsidP="00AD0B41">
            <w:pPr>
              <w:pStyle w:val="Listenabsatz"/>
              <w:numPr>
                <w:ilvl w:val="0"/>
                <w:numId w:val="23"/>
              </w:numPr>
              <w:spacing w:before="60" w:after="60"/>
              <w:ind w:left="307" w:hanging="274"/>
              <w:rPr>
                <w:i/>
              </w:rPr>
            </w:pPr>
            <w:r w:rsidRPr="004A7365">
              <w:rPr>
                <w:i/>
              </w:rPr>
              <w:t xml:space="preserve">wenn gewünscht: </w:t>
            </w:r>
            <w:r w:rsidRPr="004A7365">
              <w:rPr>
                <w:b/>
                <w:i/>
              </w:rPr>
              <w:t>Für alle übernehmen anklicken</w:t>
            </w:r>
            <w:r w:rsidRPr="004A7365">
              <w:rPr>
                <w:i/>
              </w:rPr>
              <w:t>, dann wird das Bild allen Folien z</w:t>
            </w:r>
            <w:r w:rsidRPr="004A7365">
              <w:rPr>
                <w:i/>
              </w:rPr>
              <w:t>u</w:t>
            </w:r>
            <w:r w:rsidRPr="004A7365">
              <w:rPr>
                <w:i/>
              </w:rPr>
              <w:t>gewiesen, sonst Schließen.</w:t>
            </w:r>
          </w:p>
        </w:tc>
      </w:tr>
      <w:tr w:rsidR="00AD0B41" w:rsidTr="00E53CD3">
        <w:trPr>
          <w:trHeight w:val="546"/>
        </w:trPr>
        <w:tc>
          <w:tcPr>
            <w:tcW w:w="959" w:type="dxa"/>
            <w:gridSpan w:val="2"/>
            <w:shd w:val="clear" w:color="auto" w:fill="F2F2F2" w:themeFill="background1" w:themeFillShade="F2"/>
          </w:tcPr>
          <w:p w:rsidR="00AD0B41" w:rsidRDefault="00AD0B41" w:rsidP="00E53CD3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7BBA6CE8" wp14:editId="39F0F731">
                  <wp:extent cx="355600" cy="355600"/>
                  <wp:effectExtent l="0" t="0" r="6350" b="635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gridSpan w:val="2"/>
            <w:shd w:val="clear" w:color="auto" w:fill="F2F2F2" w:themeFill="background1" w:themeFillShade="F2"/>
            <w:vAlign w:val="center"/>
          </w:tcPr>
          <w:p w:rsidR="00AD0B41" w:rsidRPr="00822C67" w:rsidRDefault="00AD0B41" w:rsidP="00E53CD3">
            <w:pPr>
              <w:spacing w:before="60" w:after="60"/>
              <w:rPr>
                <w:i/>
              </w:rPr>
            </w:pPr>
            <w:r>
              <w:rPr>
                <w:i/>
              </w:rPr>
              <w:t>Im Reiter | Entwurf | findet man auch vorgefertigte Designs.</w:t>
            </w:r>
          </w:p>
        </w:tc>
      </w:tr>
    </w:tbl>
    <w:p w:rsidR="00AD0B41" w:rsidRDefault="00AD0B41" w:rsidP="004B5124">
      <w:pPr>
        <w:tabs>
          <w:tab w:val="left" w:pos="1110"/>
        </w:tabs>
        <w:spacing w:before="120" w:after="12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AD0B41" w:rsidTr="00E53CD3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AD0B41" w:rsidRDefault="00AD0B41" w:rsidP="00E53CD3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6921042C" wp14:editId="32A9ED2B">
                  <wp:extent cx="400050" cy="400050"/>
                  <wp:effectExtent l="0" t="0" r="0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plications-other-2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53" cy="404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646877" w:rsidRPr="00646877" w:rsidRDefault="00646877" w:rsidP="00646877">
            <w:pPr>
              <w:spacing w:after="60"/>
              <w:ind w:left="360"/>
              <w:rPr>
                <w:b/>
                <w:i/>
              </w:rPr>
            </w:pPr>
            <w:r>
              <w:rPr>
                <w:noProof/>
                <w:lang w:eastAsia="de-AT"/>
              </w:rPr>
              <w:drawing>
                <wp:anchor distT="0" distB="0" distL="114300" distR="114300" simplePos="0" relativeHeight="251658240" behindDoc="0" locked="0" layoutInCell="1" allowOverlap="1" wp14:anchorId="30896D11" wp14:editId="2329FAAC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145415</wp:posOffset>
                  </wp:positionV>
                  <wp:extent cx="5283200" cy="1009650"/>
                  <wp:effectExtent l="0" t="0" r="0" b="0"/>
                  <wp:wrapNone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P_Übergänge1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46877">
              <w:rPr>
                <w:b/>
                <w:i/>
              </w:rPr>
              <w:t>Übergänge</w:t>
            </w:r>
          </w:p>
          <w:p w:rsidR="00646877" w:rsidRDefault="00646877" w:rsidP="00646877">
            <w:pPr>
              <w:spacing w:before="0" w:after="1080"/>
              <w:ind w:left="360"/>
              <w:rPr>
                <w:i/>
              </w:rPr>
            </w:pPr>
          </w:p>
          <w:p w:rsidR="008D5383" w:rsidRPr="00646877" w:rsidRDefault="008D5383" w:rsidP="00646877">
            <w:pPr>
              <w:pStyle w:val="Listenabsatz"/>
              <w:numPr>
                <w:ilvl w:val="0"/>
                <w:numId w:val="27"/>
              </w:numPr>
              <w:spacing w:before="0" w:after="60"/>
              <w:rPr>
                <w:i/>
              </w:rPr>
            </w:pPr>
            <w:r w:rsidRPr="00646877">
              <w:rPr>
                <w:i/>
              </w:rPr>
              <w:t>Der neue Übergang kann mit einem Klick auf Vorschau getestet werden.</w:t>
            </w:r>
          </w:p>
          <w:p w:rsidR="008D5383" w:rsidRPr="005A6C25" w:rsidRDefault="008D5383" w:rsidP="00646877">
            <w:pPr>
              <w:pStyle w:val="Listenabsatz"/>
              <w:numPr>
                <w:ilvl w:val="0"/>
                <w:numId w:val="27"/>
              </w:numPr>
              <w:spacing w:before="60" w:after="60"/>
              <w:rPr>
                <w:i/>
              </w:rPr>
            </w:pPr>
            <w:r w:rsidRPr="005A6C25">
              <w:rPr>
                <w:i/>
              </w:rPr>
              <w:t>Die Art des Überganges (Dezent, Spektakulär oder Dynamischer Inhalt)</w:t>
            </w:r>
          </w:p>
          <w:p w:rsidR="008D5383" w:rsidRPr="005A6C25" w:rsidRDefault="008D5383" w:rsidP="00646877">
            <w:pPr>
              <w:pStyle w:val="Listenabsatz"/>
              <w:numPr>
                <w:ilvl w:val="0"/>
                <w:numId w:val="27"/>
              </w:numPr>
              <w:spacing w:before="60" w:after="60"/>
              <w:rPr>
                <w:i/>
              </w:rPr>
            </w:pPr>
            <w:r w:rsidRPr="005A6C25">
              <w:rPr>
                <w:i/>
              </w:rPr>
              <w:t>Effekteinstellungen zum gewählten Übergang</w:t>
            </w:r>
          </w:p>
          <w:p w:rsidR="008D5383" w:rsidRPr="005A6C25" w:rsidRDefault="008D5383" w:rsidP="00646877">
            <w:pPr>
              <w:pStyle w:val="Listenabsatz"/>
              <w:numPr>
                <w:ilvl w:val="0"/>
                <w:numId w:val="27"/>
              </w:numPr>
              <w:spacing w:before="60" w:after="120"/>
              <w:rPr>
                <w:i/>
              </w:rPr>
            </w:pPr>
            <w:r w:rsidRPr="005A6C25">
              <w:rPr>
                <w:i/>
              </w:rPr>
              <w:t>Weitere Einstellungen: Sound, Die Dauer des Überganges, Für alle übe</w:t>
            </w:r>
            <w:r w:rsidRPr="005A6C25">
              <w:rPr>
                <w:i/>
              </w:rPr>
              <w:t>r</w:t>
            </w:r>
            <w:r w:rsidRPr="005A6C25">
              <w:rPr>
                <w:i/>
              </w:rPr>
              <w:t>nehmen, Nächste Folie per Mausklick und/oder nach ein bestimmten Zeit</w:t>
            </w:r>
          </w:p>
        </w:tc>
      </w:tr>
    </w:tbl>
    <w:p w:rsidR="00AD0B41" w:rsidRDefault="00AD0B41" w:rsidP="004B5124">
      <w:pPr>
        <w:tabs>
          <w:tab w:val="left" w:pos="1110"/>
        </w:tabs>
        <w:spacing w:before="120" w:after="12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822C67" w:rsidTr="00CB1988">
        <w:tc>
          <w:tcPr>
            <w:tcW w:w="886" w:type="dxa"/>
            <w:shd w:val="clear" w:color="auto" w:fill="EEECE1" w:themeFill="background2"/>
          </w:tcPr>
          <w:p w:rsidR="00822C67" w:rsidRDefault="00822C67" w:rsidP="00CB1988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6A61DAB2" wp14:editId="470FBCB3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822C67" w:rsidRPr="005A6C25" w:rsidRDefault="005A6C25" w:rsidP="004B5124">
            <w:pPr>
              <w:spacing w:before="120" w:after="60"/>
              <w:rPr>
                <w:b/>
                <w:i/>
                <w:noProof/>
                <w:lang w:val="de-DE" w:eastAsia="de-DE"/>
              </w:rPr>
            </w:pPr>
            <w:r w:rsidRPr="005A6C25">
              <w:rPr>
                <w:b/>
                <w:i/>
                <w:noProof/>
                <w:lang w:val="de-DE" w:eastAsia="de-DE"/>
              </w:rPr>
              <w:t>Abfalltrennung</w:t>
            </w:r>
          </w:p>
          <w:p w:rsidR="00CB1988" w:rsidRDefault="005A6C25" w:rsidP="00333E1C">
            <w:pPr>
              <w:spacing w:before="60" w:after="60"/>
              <w:rPr>
                <w:i/>
                <w:noProof/>
                <w:lang w:val="de-DE" w:eastAsia="de-DE"/>
              </w:rPr>
            </w:pPr>
            <w:r>
              <w:rPr>
                <w:i/>
                <w:noProof/>
                <w:lang w:val="de-DE" w:eastAsia="de-DE"/>
              </w:rPr>
              <w:t>Erstelle eine PowerPoint Präsentation über das ri</w:t>
            </w:r>
            <w:r w:rsidR="00CB1988">
              <w:rPr>
                <w:i/>
                <w:noProof/>
                <w:lang w:val="de-DE" w:eastAsia="de-DE"/>
              </w:rPr>
              <w:t>chtige Mülltrennen mit 8 Folien. Alle Folien sollen den gleichen Hintergrund haben.</w:t>
            </w:r>
          </w:p>
          <w:p w:rsidR="005A6C25" w:rsidRDefault="005A6C25" w:rsidP="00CB1988">
            <w:pPr>
              <w:pStyle w:val="Listenabsatz"/>
              <w:numPr>
                <w:ilvl w:val="0"/>
                <w:numId w:val="25"/>
              </w:numPr>
              <w:tabs>
                <w:tab w:val="left" w:pos="1524"/>
              </w:tabs>
              <w:spacing w:before="60" w:after="60"/>
              <w:ind w:left="390" w:hanging="390"/>
            </w:pPr>
            <w:r w:rsidRPr="00CB1988">
              <w:rPr>
                <w:b/>
              </w:rPr>
              <w:t>Folie 1:</w:t>
            </w:r>
            <w:r>
              <w:t xml:space="preserve"> Startseite mi</w:t>
            </w:r>
            <w:bookmarkStart w:id="0" w:name="_GoBack"/>
            <w:bookmarkEnd w:id="0"/>
            <w:r>
              <w:t>t der Überschrift "Abfalltrennung" und mind. 2 Bildern.</w:t>
            </w:r>
          </w:p>
          <w:p w:rsidR="005A6C25" w:rsidRDefault="005A6C25" w:rsidP="00A16CD4">
            <w:pPr>
              <w:pStyle w:val="Listenabsatz"/>
              <w:numPr>
                <w:ilvl w:val="0"/>
                <w:numId w:val="25"/>
              </w:numPr>
              <w:tabs>
                <w:tab w:val="left" w:pos="1666"/>
              </w:tabs>
              <w:spacing w:before="60" w:after="60"/>
              <w:ind w:left="390" w:hanging="390"/>
            </w:pPr>
            <w:r w:rsidRPr="00CB1988">
              <w:rPr>
                <w:b/>
              </w:rPr>
              <w:t>Folie 2 – 7:</w:t>
            </w:r>
            <w:r>
              <w:t xml:space="preserve"> Auf jeder Folie soll eine Abfallsorte beschrieben werden.</w:t>
            </w:r>
            <w:r>
              <w:br/>
            </w:r>
            <w:r>
              <w:tab/>
              <w:t>Rote Tonne: Papier und Karton</w:t>
            </w:r>
            <w:r>
              <w:br/>
            </w:r>
            <w:r>
              <w:tab/>
            </w:r>
            <w:r w:rsidR="002F3BA8">
              <w:t>Glascontainer</w:t>
            </w:r>
            <w:r>
              <w:t>: Bunt- und Weißglas</w:t>
            </w:r>
            <w:r>
              <w:br/>
            </w:r>
            <w:r>
              <w:tab/>
              <w:t xml:space="preserve">Gelbe Tonne: </w:t>
            </w:r>
            <w:r w:rsidR="00CB1988">
              <w:t>Leichtverpackung (Plastik)</w:t>
            </w:r>
            <w:r w:rsidR="00CB1988">
              <w:br/>
            </w:r>
            <w:r w:rsidR="00CB1988">
              <w:tab/>
              <w:t>Braune Tonne: Bioabfall</w:t>
            </w:r>
            <w:r w:rsidR="00CB1988">
              <w:br/>
            </w:r>
            <w:r w:rsidR="00CB1988">
              <w:tab/>
              <w:t>Blaue Tonne: Metall Verpackung</w:t>
            </w:r>
            <w:r w:rsidR="00CB1988">
              <w:br/>
            </w:r>
            <w:r w:rsidR="00CB1988">
              <w:tab/>
              <w:t>Schwarze Tonne: Restmüll</w:t>
            </w:r>
          </w:p>
          <w:p w:rsidR="00CB1988" w:rsidRDefault="00CB1988" w:rsidP="00CB1988">
            <w:pPr>
              <w:pStyle w:val="Listenabsatz"/>
              <w:numPr>
                <w:ilvl w:val="0"/>
                <w:numId w:val="25"/>
              </w:numPr>
              <w:tabs>
                <w:tab w:val="left" w:pos="1524"/>
              </w:tabs>
              <w:spacing w:before="60" w:after="60"/>
              <w:ind w:left="390" w:hanging="390"/>
            </w:pPr>
            <w:r w:rsidRPr="00CB1988">
              <w:rPr>
                <w:b/>
              </w:rPr>
              <w:t>Folie 8:</w:t>
            </w:r>
            <w:r>
              <w:t xml:space="preserve"> Eine Übersicht (Zusammenfassung)</w:t>
            </w:r>
          </w:p>
          <w:p w:rsidR="00CB1988" w:rsidRDefault="00CB1988" w:rsidP="002F3BA8">
            <w:pPr>
              <w:spacing w:before="60" w:after="60"/>
            </w:pPr>
          </w:p>
        </w:tc>
      </w:tr>
    </w:tbl>
    <w:p w:rsidR="00822C67" w:rsidRDefault="00822C67" w:rsidP="005A6C25">
      <w:pPr>
        <w:spacing w:before="0" w:after="0"/>
      </w:pPr>
    </w:p>
    <w:sectPr w:rsidR="00822C67" w:rsidSect="004B5124">
      <w:footerReference w:type="default" r:id="rId14"/>
      <w:pgSz w:w="11906" w:h="16838"/>
      <w:pgMar w:top="-568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61D" w:rsidRDefault="00C1661D" w:rsidP="00822C67">
      <w:r>
        <w:separator/>
      </w:r>
    </w:p>
  </w:endnote>
  <w:endnote w:type="continuationSeparator" w:id="0">
    <w:p w:rsidR="00C1661D" w:rsidRDefault="00C1661D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4B5124" w:rsidRDefault="004B5124" w:rsidP="004B5124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Power Point</w:t>
    </w:r>
    <w:r>
      <w:rPr>
        <w:color w:val="A6A6A6" w:themeColor="background1" w:themeShade="A6"/>
      </w:rPr>
      <w:t xml:space="preserve"> | Thomas Maier | www.css4.at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61D" w:rsidRDefault="00C1661D" w:rsidP="00822C67">
      <w:r>
        <w:separator/>
      </w:r>
    </w:p>
  </w:footnote>
  <w:footnote w:type="continuationSeparator" w:id="0">
    <w:p w:rsidR="00C1661D" w:rsidRDefault="00C1661D" w:rsidP="00822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06A12"/>
    <w:multiLevelType w:val="hybridMultilevel"/>
    <w:tmpl w:val="007E36B8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FB5A47"/>
    <w:multiLevelType w:val="hybridMultilevel"/>
    <w:tmpl w:val="46549BE4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77FC3"/>
    <w:multiLevelType w:val="hybridMultilevel"/>
    <w:tmpl w:val="502CFB2E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29688B"/>
    <w:multiLevelType w:val="hybridMultilevel"/>
    <w:tmpl w:val="F15AC774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462F12"/>
    <w:multiLevelType w:val="hybridMultilevel"/>
    <w:tmpl w:val="04300300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4"/>
  </w:num>
  <w:num w:numId="4">
    <w:abstractNumId w:val="9"/>
  </w:num>
  <w:num w:numId="5">
    <w:abstractNumId w:val="2"/>
  </w:num>
  <w:num w:numId="6">
    <w:abstractNumId w:val="11"/>
  </w:num>
  <w:num w:numId="7">
    <w:abstractNumId w:val="7"/>
  </w:num>
  <w:num w:numId="8">
    <w:abstractNumId w:val="23"/>
  </w:num>
  <w:num w:numId="9">
    <w:abstractNumId w:val="22"/>
  </w:num>
  <w:num w:numId="10">
    <w:abstractNumId w:val="20"/>
  </w:num>
  <w:num w:numId="11">
    <w:abstractNumId w:val="17"/>
  </w:num>
  <w:num w:numId="12">
    <w:abstractNumId w:val="5"/>
  </w:num>
  <w:num w:numId="13">
    <w:abstractNumId w:val="3"/>
  </w:num>
  <w:num w:numId="14">
    <w:abstractNumId w:val="16"/>
  </w:num>
  <w:num w:numId="15">
    <w:abstractNumId w:val="21"/>
  </w:num>
  <w:num w:numId="16">
    <w:abstractNumId w:val="12"/>
  </w:num>
  <w:num w:numId="17">
    <w:abstractNumId w:val="6"/>
  </w:num>
  <w:num w:numId="18">
    <w:abstractNumId w:val="25"/>
  </w:num>
  <w:num w:numId="19">
    <w:abstractNumId w:val="8"/>
  </w:num>
  <w:num w:numId="20">
    <w:abstractNumId w:val="19"/>
  </w:num>
  <w:num w:numId="21">
    <w:abstractNumId w:val="1"/>
  </w:num>
  <w:num w:numId="22">
    <w:abstractNumId w:val="18"/>
  </w:num>
  <w:num w:numId="23">
    <w:abstractNumId w:val="24"/>
  </w:num>
  <w:num w:numId="24">
    <w:abstractNumId w:val="0"/>
  </w:num>
  <w:num w:numId="25">
    <w:abstractNumId w:val="26"/>
  </w:num>
  <w:num w:numId="26">
    <w:abstractNumId w:val="1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191"/>
    <w:rsid w:val="000019E2"/>
    <w:rsid w:val="00002B7C"/>
    <w:rsid w:val="00010646"/>
    <w:rsid w:val="0002328F"/>
    <w:rsid w:val="00037986"/>
    <w:rsid w:val="000468BA"/>
    <w:rsid w:val="00064E24"/>
    <w:rsid w:val="00067288"/>
    <w:rsid w:val="00087114"/>
    <w:rsid w:val="00095884"/>
    <w:rsid w:val="000A5114"/>
    <w:rsid w:val="000A7373"/>
    <w:rsid w:val="000B41BD"/>
    <w:rsid w:val="000D2CEF"/>
    <w:rsid w:val="000D31C5"/>
    <w:rsid w:val="000D784A"/>
    <w:rsid w:val="000F06A8"/>
    <w:rsid w:val="000F28F4"/>
    <w:rsid w:val="000F4B82"/>
    <w:rsid w:val="0010323F"/>
    <w:rsid w:val="001047C5"/>
    <w:rsid w:val="00113DA2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C0EFC"/>
    <w:rsid w:val="001C4FAE"/>
    <w:rsid w:val="001E57E4"/>
    <w:rsid w:val="001F6A8C"/>
    <w:rsid w:val="00225FEF"/>
    <w:rsid w:val="0026124B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2F3BA8"/>
    <w:rsid w:val="00301D99"/>
    <w:rsid w:val="0031503B"/>
    <w:rsid w:val="0032419A"/>
    <w:rsid w:val="00340183"/>
    <w:rsid w:val="00346992"/>
    <w:rsid w:val="00352D94"/>
    <w:rsid w:val="003632D1"/>
    <w:rsid w:val="0038265F"/>
    <w:rsid w:val="003A1127"/>
    <w:rsid w:val="003B1114"/>
    <w:rsid w:val="003D262A"/>
    <w:rsid w:val="003D382D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1786"/>
    <w:rsid w:val="004A2385"/>
    <w:rsid w:val="004A7365"/>
    <w:rsid w:val="004B3C29"/>
    <w:rsid w:val="004B5124"/>
    <w:rsid w:val="004B7E80"/>
    <w:rsid w:val="004D2D1C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A6C25"/>
    <w:rsid w:val="005B19B3"/>
    <w:rsid w:val="005E0279"/>
    <w:rsid w:val="005E4702"/>
    <w:rsid w:val="005F4AF2"/>
    <w:rsid w:val="00600AC8"/>
    <w:rsid w:val="006132DC"/>
    <w:rsid w:val="006312AE"/>
    <w:rsid w:val="00632660"/>
    <w:rsid w:val="00634E4E"/>
    <w:rsid w:val="00643787"/>
    <w:rsid w:val="00646877"/>
    <w:rsid w:val="0065396A"/>
    <w:rsid w:val="00674D50"/>
    <w:rsid w:val="006755B1"/>
    <w:rsid w:val="00677C06"/>
    <w:rsid w:val="0068595E"/>
    <w:rsid w:val="00693E67"/>
    <w:rsid w:val="00696F77"/>
    <w:rsid w:val="006A07F7"/>
    <w:rsid w:val="006C196D"/>
    <w:rsid w:val="006D641B"/>
    <w:rsid w:val="006E2049"/>
    <w:rsid w:val="007026C4"/>
    <w:rsid w:val="007135B1"/>
    <w:rsid w:val="0072342C"/>
    <w:rsid w:val="00745B45"/>
    <w:rsid w:val="00747939"/>
    <w:rsid w:val="00760D91"/>
    <w:rsid w:val="00771EF6"/>
    <w:rsid w:val="00786A26"/>
    <w:rsid w:val="007C3C43"/>
    <w:rsid w:val="007D70DB"/>
    <w:rsid w:val="007E322E"/>
    <w:rsid w:val="007F4937"/>
    <w:rsid w:val="007F6018"/>
    <w:rsid w:val="007F7CCC"/>
    <w:rsid w:val="008102CE"/>
    <w:rsid w:val="0081517D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81EEC"/>
    <w:rsid w:val="0089631F"/>
    <w:rsid w:val="008A74DD"/>
    <w:rsid w:val="008B0005"/>
    <w:rsid w:val="008D5383"/>
    <w:rsid w:val="008E0322"/>
    <w:rsid w:val="008E34E1"/>
    <w:rsid w:val="009208F4"/>
    <w:rsid w:val="009354EE"/>
    <w:rsid w:val="00945882"/>
    <w:rsid w:val="00946916"/>
    <w:rsid w:val="00954033"/>
    <w:rsid w:val="009729FD"/>
    <w:rsid w:val="009B0892"/>
    <w:rsid w:val="009D2CCB"/>
    <w:rsid w:val="009F11DD"/>
    <w:rsid w:val="009F2191"/>
    <w:rsid w:val="00A16CD4"/>
    <w:rsid w:val="00A24DBE"/>
    <w:rsid w:val="00A70875"/>
    <w:rsid w:val="00A7126A"/>
    <w:rsid w:val="00A94CCC"/>
    <w:rsid w:val="00AC1B38"/>
    <w:rsid w:val="00AC7A6D"/>
    <w:rsid w:val="00AD0B41"/>
    <w:rsid w:val="00B0407D"/>
    <w:rsid w:val="00B21DE5"/>
    <w:rsid w:val="00B25F58"/>
    <w:rsid w:val="00B32566"/>
    <w:rsid w:val="00B37384"/>
    <w:rsid w:val="00B457C1"/>
    <w:rsid w:val="00B6520A"/>
    <w:rsid w:val="00B71BCF"/>
    <w:rsid w:val="00B8250D"/>
    <w:rsid w:val="00B914F7"/>
    <w:rsid w:val="00BA1A47"/>
    <w:rsid w:val="00BB1630"/>
    <w:rsid w:val="00BB5229"/>
    <w:rsid w:val="00BD5C2F"/>
    <w:rsid w:val="00BE1C21"/>
    <w:rsid w:val="00BF0F10"/>
    <w:rsid w:val="00BF2CCA"/>
    <w:rsid w:val="00C0105F"/>
    <w:rsid w:val="00C1661D"/>
    <w:rsid w:val="00C2373A"/>
    <w:rsid w:val="00C26C1F"/>
    <w:rsid w:val="00C44E34"/>
    <w:rsid w:val="00C54009"/>
    <w:rsid w:val="00C66946"/>
    <w:rsid w:val="00C80690"/>
    <w:rsid w:val="00C87B3B"/>
    <w:rsid w:val="00C97EE2"/>
    <w:rsid w:val="00CB1233"/>
    <w:rsid w:val="00CB1988"/>
    <w:rsid w:val="00CB7056"/>
    <w:rsid w:val="00CC62E7"/>
    <w:rsid w:val="00CD2313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E550E"/>
    <w:rsid w:val="00E030D6"/>
    <w:rsid w:val="00E12F32"/>
    <w:rsid w:val="00E31E36"/>
    <w:rsid w:val="00E40750"/>
    <w:rsid w:val="00E43142"/>
    <w:rsid w:val="00E77B56"/>
    <w:rsid w:val="00EB71E1"/>
    <w:rsid w:val="00EC234A"/>
    <w:rsid w:val="00ED4D7E"/>
    <w:rsid w:val="00EE5C07"/>
    <w:rsid w:val="00EE72B0"/>
    <w:rsid w:val="00EF6063"/>
    <w:rsid w:val="00F023CC"/>
    <w:rsid w:val="00F17A32"/>
    <w:rsid w:val="00F235D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CARITAS\PowerPoint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735480-77BA-4F2E-8C0F-02F452F00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216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1581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6</cp:revision>
  <cp:lastPrinted>2019-10-05T17:17:00Z</cp:lastPrinted>
  <dcterms:created xsi:type="dcterms:W3CDTF">2017-03-20T18:05:00Z</dcterms:created>
  <dcterms:modified xsi:type="dcterms:W3CDTF">2019-10-05T17:17:00Z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